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3555DF" w:rsidRPr="00BD270A" w:rsidRDefault="008E24E3" w:rsidP="00433AC8">
      <w:pPr>
        <w:spacing w:before="100" w:beforeAutospacing="1" w:after="100" w:afterAutospacing="1" w:line="240" w:lineRule="auto"/>
        <w:rPr>
          <w:rFonts w:ascii="Times New Roman" w:eastAsia="Times New Roman" w:hAnsi="Times New Roman" w:cs="Times New Roman"/>
          <w:b/>
          <w:sz w:val="40"/>
          <w:szCs w:val="40"/>
          <w:u w:val="single"/>
          <w:lang w:eastAsia="ru-RU"/>
        </w:rPr>
      </w:pPr>
      <w:r w:rsidRPr="00BD270A">
        <w:rPr>
          <w:rFonts w:ascii="Times New Roman" w:eastAsia="Times New Roman" w:hAnsi="Times New Roman" w:cs="Times New Roman"/>
          <w:sz w:val="40"/>
          <w:szCs w:val="40"/>
          <w:lang w:eastAsia="ru-RU"/>
        </w:rPr>
        <w:t xml:space="preserve">                                     </w:t>
      </w:r>
      <w:r w:rsidR="003555DF" w:rsidRPr="00BD270A">
        <w:rPr>
          <w:rFonts w:ascii="Times New Roman" w:eastAsia="Times New Roman" w:hAnsi="Times New Roman" w:cs="Times New Roman"/>
          <w:sz w:val="40"/>
          <w:szCs w:val="40"/>
          <w:lang w:eastAsia="ru-RU"/>
        </w:rPr>
        <w:t>Памятка для родителей.</w:t>
      </w:r>
      <w:r w:rsidRPr="00BD270A">
        <w:rPr>
          <w:rFonts w:ascii="Times New Roman" w:eastAsia="Times New Roman" w:hAnsi="Times New Roman" w:cs="Times New Roman"/>
          <w:b/>
          <w:sz w:val="40"/>
          <w:szCs w:val="40"/>
          <w:u w:val="single"/>
          <w:lang w:eastAsia="ru-RU"/>
        </w:rPr>
        <w:t xml:space="preserve"> </w:t>
      </w:r>
    </w:p>
    <w:p w:rsidR="00BD270A" w:rsidRDefault="00BD270A" w:rsidP="003555DF">
      <w:pPr>
        <w:spacing w:before="100" w:beforeAutospacing="1" w:after="100" w:afterAutospacing="1" w:line="240" w:lineRule="auto"/>
        <w:rPr>
          <w:rFonts w:ascii="Times New Roman" w:eastAsia="Times New Roman" w:hAnsi="Times New Roman" w:cs="Times New Roman"/>
          <w:b/>
          <w:sz w:val="24"/>
          <w:szCs w:val="24"/>
          <w:u w:val="single"/>
          <w:lang w:eastAsia="ru-RU"/>
        </w:rPr>
      </w:pPr>
    </w:p>
    <w:p w:rsidR="00BD270A" w:rsidRDefault="00BD270A" w:rsidP="003555DF">
      <w:pPr>
        <w:spacing w:before="100" w:beforeAutospacing="1" w:after="100" w:afterAutospacing="1" w:line="240" w:lineRule="auto"/>
        <w:rPr>
          <w:rFonts w:ascii="Times New Roman" w:eastAsia="Times New Roman" w:hAnsi="Times New Roman" w:cs="Times New Roman"/>
          <w:b/>
          <w:sz w:val="24"/>
          <w:szCs w:val="24"/>
          <w:u w:val="single"/>
          <w:lang w:eastAsia="ru-RU"/>
        </w:rPr>
      </w:pPr>
    </w:p>
    <w:p w:rsidR="00BD270A" w:rsidRDefault="00BD270A" w:rsidP="003555DF">
      <w:pPr>
        <w:spacing w:before="100" w:beforeAutospacing="1" w:after="100" w:afterAutospacing="1" w:line="240" w:lineRule="auto"/>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noProof/>
          <w:sz w:val="24"/>
          <w:szCs w:val="24"/>
          <w:u w:val="single"/>
          <w:lang w:eastAsia="ru-RU"/>
        </w:rPr>
        <w:drawing>
          <wp:inline distT="0" distB="0" distL="0" distR="0">
            <wp:extent cx="6408751" cy="699562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15166" cy="7002628"/>
                    </a:xfrm>
                    <a:prstGeom prst="rect">
                      <a:avLst/>
                    </a:prstGeom>
                    <a:noFill/>
                    <a:ln w="9525">
                      <a:noFill/>
                      <a:miter lim="800000"/>
                      <a:headEnd/>
                      <a:tailEnd/>
                    </a:ln>
                  </pic:spPr>
                </pic:pic>
              </a:graphicData>
            </a:graphic>
          </wp:inline>
        </w:drawing>
      </w:r>
    </w:p>
    <w:p w:rsidR="00BD270A" w:rsidRDefault="00BD270A" w:rsidP="003555DF">
      <w:pPr>
        <w:spacing w:before="100" w:beforeAutospacing="1" w:after="100" w:afterAutospacing="1" w:line="240" w:lineRule="auto"/>
        <w:rPr>
          <w:rFonts w:ascii="Times New Roman" w:eastAsia="Times New Roman" w:hAnsi="Times New Roman" w:cs="Times New Roman"/>
          <w:b/>
          <w:sz w:val="24"/>
          <w:szCs w:val="24"/>
          <w:u w:val="single"/>
          <w:lang w:eastAsia="ru-RU"/>
        </w:rPr>
      </w:pPr>
    </w:p>
    <w:p w:rsidR="003555DF" w:rsidRPr="000A21A5" w:rsidRDefault="003555DF" w:rsidP="003555DF">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0A21A5">
        <w:rPr>
          <w:rFonts w:ascii="Times New Roman" w:eastAsia="Times New Roman" w:hAnsi="Times New Roman" w:cs="Times New Roman"/>
          <w:b/>
          <w:sz w:val="24"/>
          <w:szCs w:val="24"/>
          <w:u w:val="single"/>
          <w:lang w:eastAsia="ru-RU"/>
        </w:rPr>
        <w:lastRenderedPageBreak/>
        <w:t>Как</w:t>
      </w:r>
      <w:r w:rsidR="00433AC8" w:rsidRPr="000A21A5">
        <w:rPr>
          <w:rFonts w:ascii="Times New Roman" w:eastAsia="Times New Roman" w:hAnsi="Times New Roman" w:cs="Times New Roman"/>
          <w:b/>
          <w:sz w:val="24"/>
          <w:szCs w:val="24"/>
          <w:u w:val="single"/>
          <w:lang w:eastAsia="ru-RU"/>
        </w:rPr>
        <w:t xml:space="preserve">  сидеть</w:t>
      </w:r>
      <w:r w:rsidRPr="000A21A5">
        <w:rPr>
          <w:rFonts w:ascii="Times New Roman" w:eastAsia="Times New Roman" w:hAnsi="Times New Roman" w:cs="Times New Roman"/>
          <w:b/>
          <w:sz w:val="24"/>
          <w:szCs w:val="24"/>
          <w:u w:val="single"/>
          <w:lang w:eastAsia="ru-RU"/>
        </w:rPr>
        <w:t>? Что значит правильная посадка?</w:t>
      </w:r>
    </w:p>
    <w:p w:rsidR="003555DF" w:rsidRPr="000A21A5" w:rsidRDefault="003555DF" w:rsidP="003555DF">
      <w:pPr>
        <w:spacing w:before="100" w:beforeAutospacing="1" w:after="100" w:afterAutospacing="1" w:line="240" w:lineRule="auto"/>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При правильной посадке бедра находиться под прямым углом позвоночнику и голеням, подошвы касаются пола всей поверхностью. Плохо, если ноги не достают до пола или сидение настолько низкое, что голени выше уровня тазобедренных суставов. Спина должна, быть параллельна спинке стула. Если она наклонена вперед, может развиться сутулость; если излишни, опирается на спинку стула, это будет способствовать формированию круглой спины. Кисти и предплечья должны свободно лежать на столе. При такой посадке лопатки хорошо зафиксированы, и ребенок может свободно и глубоко дышать. Очень высокий стол вызывает подъем локтей и компенсаторное искривление позвоночника, при низком столе ребенок сутулиться и сгибает туловище вперед</w:t>
      </w:r>
    </w:p>
    <w:tbl>
      <w:tblPr>
        <w:tblW w:w="5000" w:type="pct"/>
        <w:tblCellSpacing w:w="0" w:type="dxa"/>
        <w:tblCellMar>
          <w:top w:w="30" w:type="dxa"/>
          <w:left w:w="30" w:type="dxa"/>
          <w:bottom w:w="30" w:type="dxa"/>
          <w:right w:w="30" w:type="dxa"/>
        </w:tblCellMar>
        <w:tblLook w:val="04A0"/>
      </w:tblPr>
      <w:tblGrid>
        <w:gridCol w:w="9806"/>
      </w:tblGrid>
      <w:tr w:rsidR="00A025F8" w:rsidRPr="000A21A5" w:rsidTr="00A025F8">
        <w:trPr>
          <w:tblCellSpacing w:w="0" w:type="dxa"/>
        </w:trPr>
        <w:tc>
          <w:tcPr>
            <w:tcW w:w="0" w:type="auto"/>
            <w:vAlign w:val="center"/>
            <w:hideMark/>
          </w:tcPr>
          <w:p w:rsidR="00A025F8" w:rsidRPr="000A21A5" w:rsidRDefault="00A025F8" w:rsidP="00A025F8">
            <w:pPr>
              <w:spacing w:after="0" w:line="240" w:lineRule="auto"/>
              <w:jc w:val="both"/>
              <w:rPr>
                <w:rFonts w:ascii="Times New Roman" w:eastAsia="Times New Roman" w:hAnsi="Times New Roman" w:cs="Times New Roman"/>
                <w:b/>
                <w:sz w:val="24"/>
                <w:szCs w:val="24"/>
                <w:u w:val="single"/>
                <w:lang w:eastAsia="ru-RU"/>
              </w:rPr>
            </w:pPr>
            <w:r w:rsidRPr="000A21A5">
              <w:rPr>
                <w:rFonts w:ascii="Times New Roman" w:eastAsia="Times New Roman" w:hAnsi="Times New Roman" w:cs="Times New Roman"/>
                <w:b/>
                <w:bCs/>
                <w:sz w:val="24"/>
                <w:szCs w:val="24"/>
                <w:u w:val="single"/>
                <w:lang w:eastAsia="ru-RU"/>
              </w:rPr>
              <w:t>Причины и факторы, способствующие нарушениям осанки:</w:t>
            </w:r>
          </w:p>
          <w:p w:rsidR="00A025F8" w:rsidRPr="000A21A5" w:rsidRDefault="000A21A5"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Нерациональный режим. Р</w:t>
            </w:r>
            <w:r w:rsidR="00A025F8" w:rsidRPr="000A21A5">
              <w:rPr>
                <w:rFonts w:ascii="Times New Roman" w:eastAsia="Times New Roman" w:hAnsi="Times New Roman" w:cs="Times New Roman"/>
                <w:b/>
                <w:sz w:val="24"/>
                <w:szCs w:val="24"/>
                <w:lang w:eastAsia="ru-RU"/>
              </w:rPr>
              <w:t>аннее усаживание ребенка раннего возраста в подушки, ношение ребенка постоянно в одной руке, преждевременное (минуя стадию ползания) начало обучения ходьбе, привычка во время прогулок постоянно держать ребенка за одну и ту же руку.</w:t>
            </w:r>
          </w:p>
          <w:p w:rsidR="00A025F8" w:rsidRPr="000A21A5" w:rsidRDefault="000A21A5"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Частые хронические заболевания. П</w:t>
            </w:r>
            <w:r>
              <w:rPr>
                <w:rFonts w:ascii="Times New Roman" w:eastAsia="Times New Roman" w:hAnsi="Times New Roman" w:cs="Times New Roman"/>
                <w:b/>
                <w:sz w:val="24"/>
                <w:szCs w:val="24"/>
                <w:lang w:eastAsia="ru-RU"/>
              </w:rPr>
              <w:t xml:space="preserve">родолжительная </w:t>
            </w:r>
            <w:r w:rsidR="00A025F8" w:rsidRPr="000A21A5">
              <w:rPr>
                <w:rFonts w:ascii="Times New Roman" w:eastAsia="Times New Roman" w:hAnsi="Times New Roman" w:cs="Times New Roman"/>
                <w:b/>
                <w:sz w:val="24"/>
                <w:szCs w:val="24"/>
                <w:lang w:eastAsia="ru-RU"/>
              </w:rPr>
              <w:t>болезнь ребенка</w:t>
            </w:r>
            <w:r>
              <w:rPr>
                <w:rFonts w:ascii="Times New Roman" w:eastAsia="Times New Roman" w:hAnsi="Times New Roman" w:cs="Times New Roman"/>
                <w:b/>
                <w:sz w:val="24"/>
                <w:szCs w:val="24"/>
                <w:lang w:eastAsia="ru-RU"/>
              </w:rPr>
              <w:t>.</w:t>
            </w:r>
            <w:r w:rsidR="00A025F8" w:rsidRPr="000A21A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Г</w:t>
            </w:r>
            <w:r w:rsidR="00A025F8" w:rsidRPr="000A21A5">
              <w:rPr>
                <w:rFonts w:ascii="Times New Roman" w:eastAsia="Times New Roman" w:hAnsi="Times New Roman" w:cs="Times New Roman"/>
                <w:b/>
                <w:sz w:val="24"/>
                <w:szCs w:val="24"/>
                <w:lang w:eastAsia="ru-RU"/>
              </w:rPr>
              <w:t>ипотония мышц, рахит, пороки развития позвоночника, близорукость, косоглазие, туберкулез и т.д.).</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Неправильная поза, с использованием инвентаря, не отвечающего возрастным особенностям детей, при выполнении различных видов деятельности (рисование, работа на земельном участке и т.д.). Неправильный подбор мебели, сильно высокий или низкий стол.</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«Вредные привычки»:</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сидеть горбясь,</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стоять с упором на одну ногу,</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ходить с наклоненной вниз головой, опущенными и сведенными вперед плечами,</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рисовать, рассматривать картинки, читать лежа на боку (особенно при длительном постельном режиме в период болезни).</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Неправильная организация ночного сна детей (узкая, короткая кровать, мягкие перины, высокие подушки); привычка спать на одном боку, свернувшись «калачиком», согнув тело, поджав ноги к животу, влечет нарушение кровообращения и нормального положения позвоночника.</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Однообразные интенсивные движения:</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отталкивание одной и той же ногой при езде на самокате;</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прыжки на одной и той же ноге (игра в «классики»);</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длительная езда на велосипеде, особенно при занятии таким видом спорта (человек сидит за рулем велосипеда с резко согнутым корпусом и наклоненной вперед головой);</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занятия только боксом без общей физической подготовки – поднимаются плечи, корпус несколько нагибается вперед, в результате чего образуется сутулая осанка;</w:t>
            </w:r>
          </w:p>
          <w:p w:rsidR="00A025F8" w:rsidRPr="000A21A5" w:rsidRDefault="00A025F8" w:rsidP="00A025F8">
            <w:pPr>
              <w:numPr>
                <w:ilvl w:val="1"/>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при распашной гребле и гребле на каноэ.</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proofErr w:type="spellStart"/>
            <w:r w:rsidRPr="000A21A5">
              <w:rPr>
                <w:rFonts w:ascii="Times New Roman" w:eastAsia="Times New Roman" w:hAnsi="Times New Roman" w:cs="Times New Roman"/>
                <w:b/>
                <w:sz w:val="24"/>
                <w:szCs w:val="24"/>
                <w:lang w:eastAsia="ru-RU"/>
              </w:rPr>
              <w:t>Перетягивание</w:t>
            </w:r>
            <w:proofErr w:type="spellEnd"/>
            <w:r w:rsidRPr="000A21A5">
              <w:rPr>
                <w:rFonts w:ascii="Times New Roman" w:eastAsia="Times New Roman" w:hAnsi="Times New Roman" w:cs="Times New Roman"/>
                <w:b/>
                <w:sz w:val="24"/>
                <w:szCs w:val="24"/>
                <w:lang w:eastAsia="ru-RU"/>
              </w:rPr>
              <w:t xml:space="preserve"> живота в верхней его части тугими резинками, поясами – этим вызываются изменения во внутренних органах брюшной полости, нарушается правильное, глубокое дыхание, координированное движение многих мышц, </w:t>
            </w:r>
            <w:r w:rsidRPr="000A21A5">
              <w:rPr>
                <w:rFonts w:ascii="Times New Roman" w:eastAsia="Times New Roman" w:hAnsi="Times New Roman" w:cs="Times New Roman"/>
                <w:b/>
                <w:sz w:val="24"/>
                <w:szCs w:val="24"/>
                <w:lang w:eastAsia="ru-RU"/>
              </w:rPr>
              <w:lastRenderedPageBreak/>
              <w:t>поддерживающих позвоночник и препятствующих его деформации.</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Понижение слуха на одно ухо (человек, желая получше слышать, все время склоняет или поворачивает голову к говорящему).</w:t>
            </w:r>
          </w:p>
          <w:p w:rsidR="00A025F8" w:rsidRPr="000A21A5" w:rsidRDefault="00A025F8" w:rsidP="00A025F8">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Нарушение обмена в соединительной ткани, к которым часто имеется наследственная предрасположенность.</w:t>
            </w:r>
          </w:p>
          <w:p w:rsidR="00A025F8" w:rsidRPr="000A21A5" w:rsidRDefault="00A025F8" w:rsidP="00A025F8">
            <w:pPr>
              <w:spacing w:after="0" w:line="240" w:lineRule="auto"/>
              <w:jc w:val="both"/>
              <w:rPr>
                <w:rFonts w:ascii="Times New Roman" w:eastAsia="Times New Roman" w:hAnsi="Times New Roman" w:cs="Times New Roman"/>
                <w:b/>
                <w:sz w:val="24"/>
                <w:szCs w:val="24"/>
                <w:u w:val="single"/>
                <w:lang w:eastAsia="ru-RU"/>
              </w:rPr>
            </w:pPr>
            <w:r w:rsidRPr="000A21A5">
              <w:rPr>
                <w:rFonts w:ascii="Times New Roman" w:eastAsia="Times New Roman" w:hAnsi="Times New Roman" w:cs="Times New Roman"/>
                <w:b/>
                <w:bCs/>
                <w:sz w:val="24"/>
                <w:szCs w:val="24"/>
                <w:u w:val="single"/>
                <w:lang w:eastAsia="ru-RU"/>
              </w:rPr>
              <w:t>Профилактика плоскостопия</w:t>
            </w:r>
          </w:p>
          <w:p w:rsidR="00A025F8" w:rsidRPr="000A21A5" w:rsidRDefault="00A025F8" w:rsidP="00A025F8">
            <w:pPr>
              <w:numPr>
                <w:ilvl w:val="0"/>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 xml:space="preserve">Укрепление мышц, поддерживающих свод стопы </w:t>
            </w:r>
            <w:r w:rsidR="000A21A5" w:rsidRPr="000A21A5">
              <w:rPr>
                <w:rFonts w:ascii="Times New Roman" w:eastAsia="Times New Roman" w:hAnsi="Times New Roman" w:cs="Times New Roman"/>
                <w:b/>
                <w:sz w:val="24"/>
                <w:szCs w:val="24"/>
                <w:lang w:eastAsia="ru-RU"/>
              </w:rPr>
              <w:t xml:space="preserve"> </w:t>
            </w:r>
            <w:r w:rsidRPr="000A21A5">
              <w:rPr>
                <w:rFonts w:ascii="Times New Roman" w:eastAsia="Times New Roman" w:hAnsi="Times New Roman" w:cs="Times New Roman"/>
                <w:b/>
                <w:sz w:val="24"/>
                <w:szCs w:val="24"/>
                <w:lang w:eastAsia="ru-RU"/>
              </w:rPr>
              <w:t>(ходьба босиком п</w:t>
            </w:r>
            <w:r w:rsidR="000A21A5" w:rsidRPr="000A21A5">
              <w:rPr>
                <w:rFonts w:ascii="Times New Roman" w:eastAsia="Times New Roman" w:hAnsi="Times New Roman" w:cs="Times New Roman"/>
                <w:b/>
                <w:sz w:val="24"/>
                <w:szCs w:val="24"/>
                <w:lang w:eastAsia="ru-RU"/>
              </w:rPr>
              <w:t xml:space="preserve">о неровному, но мягкому грунту: </w:t>
            </w:r>
            <w:r w:rsidRPr="000A21A5">
              <w:rPr>
                <w:rFonts w:ascii="Times New Roman" w:eastAsia="Times New Roman" w:hAnsi="Times New Roman" w:cs="Times New Roman"/>
                <w:b/>
                <w:sz w:val="24"/>
                <w:szCs w:val="24"/>
                <w:lang w:eastAsia="ru-RU"/>
              </w:rPr>
              <w:t>песок, земля). В ежедневную утреннюю гимнастику вводят ряд упражнений (ходьба на носках, пятках, внешнем крае стопы и т.д., плавание).</w:t>
            </w:r>
          </w:p>
          <w:p w:rsidR="00A025F8" w:rsidRPr="000A21A5" w:rsidRDefault="00A025F8" w:rsidP="00A025F8">
            <w:pPr>
              <w:numPr>
                <w:ilvl w:val="0"/>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Ношение рациональной обуви:</w:t>
            </w:r>
          </w:p>
          <w:p w:rsidR="00A025F8" w:rsidRPr="000A21A5" w:rsidRDefault="00A025F8" w:rsidP="00A025F8">
            <w:pPr>
              <w:numPr>
                <w:ilvl w:val="1"/>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соответствие обуви длине и ширине стопы;</w:t>
            </w:r>
          </w:p>
          <w:p w:rsidR="00A025F8" w:rsidRPr="000A21A5" w:rsidRDefault="00A025F8" w:rsidP="00A025F8">
            <w:pPr>
              <w:numPr>
                <w:ilvl w:val="1"/>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иметь широкий носок и широкий каблук (для дошкольников 0,8 см, для младших школьников 1-2 см);</w:t>
            </w:r>
          </w:p>
          <w:p w:rsidR="00A025F8" w:rsidRPr="000A21A5" w:rsidRDefault="00A025F8" w:rsidP="00A025F8">
            <w:pPr>
              <w:numPr>
                <w:ilvl w:val="1"/>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иметь эластичную подошву;</w:t>
            </w:r>
          </w:p>
          <w:p w:rsidR="00A025F8" w:rsidRPr="000A21A5" w:rsidRDefault="00A025F8" w:rsidP="000A21A5">
            <w:pPr>
              <w:numPr>
                <w:ilvl w:val="1"/>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двух</w:t>
            </w:r>
            <w:r w:rsidR="00433AC8" w:rsidRPr="000A21A5">
              <w:rPr>
                <w:rFonts w:ascii="Times New Roman" w:eastAsia="Times New Roman" w:hAnsi="Times New Roman" w:cs="Times New Roman"/>
                <w:b/>
                <w:sz w:val="24"/>
                <w:szCs w:val="24"/>
                <w:lang w:eastAsia="ru-RU"/>
              </w:rPr>
              <w:t xml:space="preserve"> </w:t>
            </w:r>
            <w:r w:rsidR="000A21A5" w:rsidRPr="000A21A5">
              <w:rPr>
                <w:rFonts w:ascii="Times New Roman" w:eastAsia="Times New Roman" w:hAnsi="Times New Roman" w:cs="Times New Roman"/>
                <w:b/>
                <w:sz w:val="24"/>
                <w:szCs w:val="24"/>
                <w:lang w:eastAsia="ru-RU"/>
              </w:rPr>
              <w:t>–</w:t>
            </w:r>
            <w:r w:rsidR="00433AC8" w:rsidRPr="000A21A5">
              <w:rPr>
                <w:rFonts w:ascii="Times New Roman" w:eastAsia="Times New Roman" w:hAnsi="Times New Roman" w:cs="Times New Roman"/>
                <w:b/>
                <w:sz w:val="24"/>
                <w:szCs w:val="24"/>
                <w:lang w:eastAsia="ru-RU"/>
              </w:rPr>
              <w:t xml:space="preserve"> </w:t>
            </w:r>
            <w:r w:rsidRPr="000A21A5">
              <w:rPr>
                <w:rFonts w:ascii="Times New Roman" w:eastAsia="Times New Roman" w:hAnsi="Times New Roman" w:cs="Times New Roman"/>
                <w:b/>
                <w:sz w:val="24"/>
                <w:szCs w:val="24"/>
                <w:lang w:eastAsia="ru-RU"/>
              </w:rPr>
              <w:t>трехлетним менять обувь на большую 2-3 раза в год, каждый раз на номер больше, четырех</w:t>
            </w:r>
            <w:r w:rsidR="00433AC8" w:rsidRPr="000A21A5">
              <w:rPr>
                <w:rFonts w:ascii="Times New Roman" w:eastAsia="Times New Roman" w:hAnsi="Times New Roman" w:cs="Times New Roman"/>
                <w:b/>
                <w:sz w:val="24"/>
                <w:szCs w:val="24"/>
                <w:lang w:eastAsia="ru-RU"/>
              </w:rPr>
              <w:t xml:space="preserve"> </w:t>
            </w:r>
            <w:r w:rsidRPr="000A21A5">
              <w:rPr>
                <w:rFonts w:ascii="Times New Roman" w:eastAsia="Times New Roman" w:hAnsi="Times New Roman" w:cs="Times New Roman"/>
                <w:b/>
                <w:sz w:val="24"/>
                <w:szCs w:val="24"/>
                <w:lang w:eastAsia="ru-RU"/>
              </w:rPr>
              <w:t>-</w:t>
            </w:r>
            <w:r w:rsidR="00433AC8" w:rsidRPr="000A21A5">
              <w:rPr>
                <w:rFonts w:ascii="Times New Roman" w:eastAsia="Times New Roman" w:hAnsi="Times New Roman" w:cs="Times New Roman"/>
                <w:b/>
                <w:sz w:val="24"/>
                <w:szCs w:val="24"/>
                <w:lang w:eastAsia="ru-RU"/>
              </w:rPr>
              <w:t xml:space="preserve"> </w:t>
            </w:r>
            <w:r w:rsidRPr="000A21A5">
              <w:rPr>
                <w:rFonts w:ascii="Times New Roman" w:eastAsia="Times New Roman" w:hAnsi="Times New Roman" w:cs="Times New Roman"/>
                <w:b/>
                <w:sz w:val="24"/>
                <w:szCs w:val="24"/>
                <w:lang w:eastAsia="ru-RU"/>
              </w:rPr>
              <w:t>шестилетним – два раза;</w:t>
            </w:r>
          </w:p>
          <w:p w:rsidR="00A025F8" w:rsidRPr="000A21A5" w:rsidRDefault="00A025F8" w:rsidP="00A025F8">
            <w:pPr>
              <w:numPr>
                <w:ilvl w:val="1"/>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не допускать, чтобы ребенок ходил постоянно в кедах, кроссовках, резиновой обуви; стелька – супинатор.</w:t>
            </w:r>
          </w:p>
          <w:p w:rsidR="00A025F8" w:rsidRPr="000A21A5" w:rsidRDefault="00A025F8" w:rsidP="00A025F8">
            <w:pPr>
              <w:numPr>
                <w:ilvl w:val="0"/>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Ограничение нагрузки на нижние конечности.</w:t>
            </w:r>
          </w:p>
          <w:p w:rsidR="00A025F8" w:rsidRPr="000A21A5" w:rsidRDefault="00A025F8" w:rsidP="00A025F8">
            <w:pPr>
              <w:numPr>
                <w:ilvl w:val="0"/>
                <w:numId w:val="3"/>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Воспитание правильной походки (при ходьбе и стоянии носки смотрят прямо вперед, нагрузка приходится на пятку, 4 и 5 пальцы, внутренний свод не опускается).</w:t>
            </w:r>
          </w:p>
          <w:p w:rsidR="008E24E3" w:rsidRDefault="008E24E3" w:rsidP="00A025F8">
            <w:pPr>
              <w:spacing w:after="0" w:line="240" w:lineRule="auto"/>
              <w:jc w:val="both"/>
              <w:rPr>
                <w:rFonts w:ascii="Times New Roman" w:eastAsia="Times New Roman" w:hAnsi="Times New Roman" w:cs="Times New Roman"/>
                <w:b/>
                <w:bCs/>
                <w:sz w:val="24"/>
                <w:szCs w:val="24"/>
                <w:u w:val="single"/>
                <w:lang w:eastAsia="ru-RU"/>
              </w:rPr>
            </w:pPr>
          </w:p>
          <w:p w:rsidR="008E24E3" w:rsidRDefault="008E24E3" w:rsidP="00A025F8">
            <w:pPr>
              <w:spacing w:after="0" w:line="240" w:lineRule="auto"/>
              <w:jc w:val="both"/>
              <w:rPr>
                <w:rFonts w:ascii="Times New Roman" w:eastAsia="Times New Roman" w:hAnsi="Times New Roman" w:cs="Times New Roman"/>
                <w:b/>
                <w:bCs/>
                <w:sz w:val="24"/>
                <w:szCs w:val="24"/>
                <w:u w:val="single"/>
                <w:lang w:eastAsia="ru-RU"/>
              </w:rPr>
            </w:pPr>
          </w:p>
          <w:p w:rsidR="008E24E3" w:rsidRDefault="008E24E3" w:rsidP="00A025F8">
            <w:pPr>
              <w:spacing w:after="0" w:line="240" w:lineRule="auto"/>
              <w:jc w:val="both"/>
              <w:rPr>
                <w:rFonts w:ascii="Times New Roman" w:eastAsia="Times New Roman" w:hAnsi="Times New Roman" w:cs="Times New Roman"/>
                <w:b/>
                <w:bCs/>
                <w:sz w:val="24"/>
                <w:szCs w:val="24"/>
                <w:u w:val="single"/>
                <w:lang w:eastAsia="ru-RU"/>
              </w:rPr>
            </w:pPr>
          </w:p>
          <w:p w:rsidR="00A025F8" w:rsidRPr="000A21A5" w:rsidRDefault="008E24E3" w:rsidP="00A025F8">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bCs/>
                <w:sz w:val="24"/>
                <w:szCs w:val="24"/>
                <w:u w:val="single"/>
                <w:lang w:eastAsia="ru-RU"/>
              </w:rPr>
              <w:t xml:space="preserve"> </w:t>
            </w:r>
            <w:r w:rsidR="00A025F8" w:rsidRPr="000A21A5">
              <w:rPr>
                <w:rFonts w:ascii="Times New Roman" w:eastAsia="Times New Roman" w:hAnsi="Times New Roman" w:cs="Times New Roman"/>
                <w:b/>
                <w:bCs/>
                <w:sz w:val="24"/>
                <w:szCs w:val="24"/>
                <w:u w:val="single"/>
                <w:lang w:eastAsia="ru-RU"/>
              </w:rPr>
              <w:t>Профилактика нарушений осанки</w:t>
            </w:r>
          </w:p>
          <w:p w:rsidR="00A025F8" w:rsidRPr="000A21A5" w:rsidRDefault="00A025F8" w:rsidP="00A025F8">
            <w:pPr>
              <w:numPr>
                <w:ilvl w:val="0"/>
                <w:numId w:val="4"/>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Необходима правильная организация общего и двигательного режима.</w:t>
            </w:r>
          </w:p>
          <w:p w:rsidR="00A025F8" w:rsidRPr="000A21A5" w:rsidRDefault="000A21A5" w:rsidP="00A025F8">
            <w:pPr>
              <w:numPr>
                <w:ilvl w:val="0"/>
                <w:numId w:val="4"/>
              </w:num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Контроль </w:t>
            </w:r>
            <w:r w:rsidR="00A025F8" w:rsidRPr="000A21A5">
              <w:rPr>
                <w:rFonts w:ascii="Times New Roman" w:eastAsia="Times New Roman" w:hAnsi="Times New Roman" w:cs="Times New Roman"/>
                <w:b/>
                <w:sz w:val="24"/>
                <w:szCs w:val="24"/>
                <w:lang w:eastAsia="ru-RU"/>
              </w:rPr>
              <w:t>за осанкой ребенка в течение всего дня (использовать коррекционные стены в группах).</w:t>
            </w:r>
          </w:p>
          <w:p w:rsidR="00A025F8" w:rsidRPr="000A21A5" w:rsidRDefault="00A025F8" w:rsidP="00A025F8">
            <w:pPr>
              <w:numPr>
                <w:ilvl w:val="0"/>
                <w:numId w:val="4"/>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Воспитывать правильные привычные позы при занятиях игрушками и во время сна (опасна поза «калачиком»). Правильная поза во время сна – прямое симметричное положение туловища.</w:t>
            </w:r>
          </w:p>
          <w:p w:rsidR="00A025F8" w:rsidRPr="000A21A5" w:rsidRDefault="00A025F8" w:rsidP="00A025F8">
            <w:pPr>
              <w:numPr>
                <w:ilvl w:val="0"/>
                <w:numId w:val="4"/>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Постель должна быть жесткой, подушка плоской.</w:t>
            </w:r>
          </w:p>
          <w:p w:rsidR="00A025F8" w:rsidRPr="000A21A5" w:rsidRDefault="00A025F8" w:rsidP="00A025F8">
            <w:pPr>
              <w:numPr>
                <w:ilvl w:val="0"/>
                <w:numId w:val="4"/>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Менять позы во время проведения занятий (стоя, сидя, лежа).</w:t>
            </w:r>
          </w:p>
          <w:p w:rsidR="00A025F8" w:rsidRPr="000A21A5" w:rsidRDefault="00A025F8" w:rsidP="00A025F8">
            <w:pPr>
              <w:numPr>
                <w:ilvl w:val="0"/>
                <w:numId w:val="4"/>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sz w:val="24"/>
                <w:szCs w:val="24"/>
                <w:lang w:eastAsia="ru-RU"/>
              </w:rPr>
              <w:t>Физ</w:t>
            </w:r>
            <w:r w:rsidR="00433AC8" w:rsidRPr="000A21A5">
              <w:rPr>
                <w:rFonts w:ascii="Times New Roman" w:eastAsia="Times New Roman" w:hAnsi="Times New Roman" w:cs="Times New Roman"/>
                <w:b/>
                <w:sz w:val="24"/>
                <w:szCs w:val="24"/>
                <w:lang w:eastAsia="ru-RU"/>
              </w:rPr>
              <w:t>культ</w:t>
            </w:r>
            <w:r w:rsidRPr="000A21A5">
              <w:rPr>
                <w:rFonts w:ascii="Times New Roman" w:eastAsia="Times New Roman" w:hAnsi="Times New Roman" w:cs="Times New Roman"/>
                <w:b/>
                <w:sz w:val="24"/>
                <w:szCs w:val="24"/>
                <w:lang w:eastAsia="ru-RU"/>
              </w:rPr>
              <w:t>минутка – одно из ценных мероприятий в борьбе с утомляемостью детей и длительной нагрузкой на позвоночник.</w:t>
            </w:r>
          </w:p>
          <w:p w:rsidR="00A025F8" w:rsidRPr="000A21A5" w:rsidRDefault="00A025F8" w:rsidP="00433AC8">
            <w:pPr>
              <w:spacing w:after="0" w:line="240" w:lineRule="auto"/>
              <w:jc w:val="both"/>
              <w:rPr>
                <w:rFonts w:ascii="Times New Roman" w:eastAsia="Times New Roman" w:hAnsi="Times New Roman" w:cs="Times New Roman"/>
                <w:b/>
                <w:sz w:val="24"/>
                <w:szCs w:val="24"/>
                <w:lang w:eastAsia="ru-RU"/>
              </w:rPr>
            </w:pPr>
            <w:r w:rsidRPr="000A21A5">
              <w:rPr>
                <w:rFonts w:ascii="Times New Roman" w:eastAsia="Times New Roman" w:hAnsi="Times New Roman" w:cs="Times New Roman"/>
                <w:b/>
                <w:bCs/>
                <w:sz w:val="24"/>
                <w:szCs w:val="24"/>
                <w:lang w:eastAsia="ru-RU"/>
              </w:rPr>
              <w:t xml:space="preserve"> </w:t>
            </w:r>
          </w:p>
        </w:tc>
      </w:tr>
    </w:tbl>
    <w:p w:rsidR="00E83FA3" w:rsidRPr="000A21A5" w:rsidRDefault="00E83FA3">
      <w:pPr>
        <w:rPr>
          <w:rFonts w:ascii="Times New Roman" w:hAnsi="Times New Roman" w:cs="Times New Roman"/>
        </w:rPr>
      </w:pPr>
    </w:p>
    <w:sectPr w:rsidR="00E83FA3" w:rsidRPr="000A21A5" w:rsidSect="000A21A5">
      <w:pgSz w:w="11906" w:h="16838"/>
      <w:pgMar w:top="1440" w:right="1080" w:bottom="1440" w:left="108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A60" w:rsidRDefault="00DD2A60" w:rsidP="00433AC8">
      <w:pPr>
        <w:spacing w:after="0" w:line="240" w:lineRule="auto"/>
      </w:pPr>
      <w:r>
        <w:separator/>
      </w:r>
    </w:p>
  </w:endnote>
  <w:endnote w:type="continuationSeparator" w:id="0">
    <w:p w:rsidR="00DD2A60" w:rsidRDefault="00DD2A60" w:rsidP="00433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A60" w:rsidRDefault="00DD2A60" w:rsidP="00433AC8">
      <w:pPr>
        <w:spacing w:after="0" w:line="240" w:lineRule="auto"/>
      </w:pPr>
      <w:r>
        <w:separator/>
      </w:r>
    </w:p>
  </w:footnote>
  <w:footnote w:type="continuationSeparator" w:id="0">
    <w:p w:rsidR="00DD2A60" w:rsidRDefault="00DD2A60" w:rsidP="00433A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2637"/>
    <w:multiLevelType w:val="multilevel"/>
    <w:tmpl w:val="8982A8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C23D7A"/>
    <w:multiLevelType w:val="multilevel"/>
    <w:tmpl w:val="5E60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7E505E"/>
    <w:multiLevelType w:val="multilevel"/>
    <w:tmpl w:val="ACAA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6A0477"/>
    <w:multiLevelType w:val="multilevel"/>
    <w:tmpl w:val="F0489D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555DF"/>
    <w:rsid w:val="000A21A5"/>
    <w:rsid w:val="003555DF"/>
    <w:rsid w:val="00433AC8"/>
    <w:rsid w:val="00605C7F"/>
    <w:rsid w:val="00773A90"/>
    <w:rsid w:val="008100D9"/>
    <w:rsid w:val="008E24E3"/>
    <w:rsid w:val="00A025F8"/>
    <w:rsid w:val="00BD270A"/>
    <w:rsid w:val="00D45C34"/>
    <w:rsid w:val="00DD2A60"/>
    <w:rsid w:val="00E83F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F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55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555DF"/>
  </w:style>
  <w:style w:type="character" w:customStyle="1" w:styleId="c8">
    <w:name w:val="c8"/>
    <w:basedOn w:val="a0"/>
    <w:rsid w:val="003555DF"/>
  </w:style>
  <w:style w:type="paragraph" w:customStyle="1" w:styleId="c6">
    <w:name w:val="c6"/>
    <w:basedOn w:val="a"/>
    <w:rsid w:val="00355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555DF"/>
  </w:style>
  <w:style w:type="character" w:customStyle="1" w:styleId="c5">
    <w:name w:val="c5"/>
    <w:basedOn w:val="a0"/>
    <w:rsid w:val="003555DF"/>
  </w:style>
  <w:style w:type="character" w:styleId="a3">
    <w:name w:val="Hyperlink"/>
    <w:basedOn w:val="a0"/>
    <w:uiPriority w:val="99"/>
    <w:semiHidden/>
    <w:unhideWhenUsed/>
    <w:rsid w:val="00A025F8"/>
    <w:rPr>
      <w:color w:val="0000FF"/>
      <w:u w:val="single"/>
    </w:rPr>
  </w:style>
  <w:style w:type="paragraph" w:styleId="a4">
    <w:name w:val="header"/>
    <w:basedOn w:val="a"/>
    <w:link w:val="a5"/>
    <w:uiPriority w:val="99"/>
    <w:semiHidden/>
    <w:unhideWhenUsed/>
    <w:rsid w:val="00433AC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33AC8"/>
  </w:style>
  <w:style w:type="paragraph" w:styleId="a6">
    <w:name w:val="footer"/>
    <w:basedOn w:val="a"/>
    <w:link w:val="a7"/>
    <w:uiPriority w:val="99"/>
    <w:semiHidden/>
    <w:unhideWhenUsed/>
    <w:rsid w:val="00433AC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3AC8"/>
  </w:style>
  <w:style w:type="paragraph" w:styleId="a8">
    <w:name w:val="Balloon Text"/>
    <w:basedOn w:val="a"/>
    <w:link w:val="a9"/>
    <w:uiPriority w:val="99"/>
    <w:semiHidden/>
    <w:unhideWhenUsed/>
    <w:rsid w:val="008E24E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24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444084">
      <w:bodyDiv w:val="1"/>
      <w:marLeft w:val="0"/>
      <w:marRight w:val="0"/>
      <w:marTop w:val="0"/>
      <w:marBottom w:val="0"/>
      <w:divBdr>
        <w:top w:val="none" w:sz="0" w:space="0" w:color="auto"/>
        <w:left w:val="none" w:sz="0" w:space="0" w:color="auto"/>
        <w:bottom w:val="none" w:sz="0" w:space="0" w:color="auto"/>
        <w:right w:val="none" w:sz="0" w:space="0" w:color="auto"/>
      </w:divBdr>
    </w:div>
    <w:div w:id="42823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674</Words>
  <Characters>3846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123</cp:lastModifiedBy>
  <cp:revision>8</cp:revision>
  <dcterms:created xsi:type="dcterms:W3CDTF">2013-10-20T15:56:00Z</dcterms:created>
  <dcterms:modified xsi:type="dcterms:W3CDTF">2015-01-13T08:08:00Z</dcterms:modified>
</cp:coreProperties>
</file>